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13484C96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7223033C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EC57AE" w:rsidRPr="00EC57AE">
        <w:rPr>
          <w:rStyle w:val="BLOCKBOLD"/>
          <w:rFonts w:ascii="Garamond" w:hAnsi="Garamond"/>
          <w:sz w:val="22"/>
          <w:szCs w:val="22"/>
        </w:rPr>
        <w:t>GARA EUROPEA A PROCEDURA APERTA PER L’AFFIDAMENTO DELLA FORNITURA DI DISPOSITIVI DI RETE RAD.</w:t>
      </w:r>
    </w:p>
    <w:p w14:paraId="5AA9589B" w14:textId="4FD96511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EC57AE" w:rsidRPr="00EC57AE">
        <w:rPr>
          <w:rStyle w:val="BLOCKBOLD"/>
          <w:rFonts w:ascii="Garamond" w:hAnsi="Garamond"/>
          <w:sz w:val="22"/>
          <w:szCs w:val="22"/>
        </w:rPr>
        <w:t>76765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56E76563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7EEED3EC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8"/>
      <w:headerReference w:type="first" r:id="rId9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6EE00A1E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0E4BA6" w:rsidRPr="000E4BA6">
      <w:rPr>
        <w:rFonts w:ascii="Garamond" w:hAnsi="Garamond"/>
        <w:bCs/>
        <w:i/>
        <w:color w:val="0000FF"/>
        <w:sz w:val="22"/>
        <w:szCs w:val="22"/>
      </w:rPr>
      <w:t>06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4BA6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4E6FD2"/>
    <w:rsid w:val="00513C32"/>
    <w:rsid w:val="00587E0A"/>
    <w:rsid w:val="005B7FCE"/>
    <w:rsid w:val="00603946"/>
    <w:rsid w:val="00664A2B"/>
    <w:rsid w:val="006702AC"/>
    <w:rsid w:val="006B18D2"/>
    <w:rsid w:val="006D2A34"/>
    <w:rsid w:val="00714820"/>
    <w:rsid w:val="007514EB"/>
    <w:rsid w:val="007921C9"/>
    <w:rsid w:val="007A291E"/>
    <w:rsid w:val="007E69B5"/>
    <w:rsid w:val="00812A9D"/>
    <w:rsid w:val="0081575A"/>
    <w:rsid w:val="00874E64"/>
    <w:rsid w:val="008C0606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264CC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EC57AE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3A12A-7E8E-4C15-A2E1-9369746A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Galizi, Ruggero</cp:lastModifiedBy>
  <cp:revision>30</cp:revision>
  <cp:lastPrinted>2023-12-14T15:35:00Z</cp:lastPrinted>
  <dcterms:created xsi:type="dcterms:W3CDTF">2023-11-30T17:11:00Z</dcterms:created>
  <dcterms:modified xsi:type="dcterms:W3CDTF">2026-01-22T13:22:00Z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